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69" w:rsidRDefault="007C7269" w:rsidP="007C7269">
      <w:pPr>
        <w:pStyle w:val="StandardWeb"/>
      </w:pPr>
      <w:r>
        <w:rPr>
          <w:rFonts w:ascii="Georgia" w:hAnsi="Georgia"/>
          <w:b/>
          <w:bCs/>
          <w:color w:val="990000"/>
          <w:sz w:val="27"/>
          <w:szCs w:val="27"/>
        </w:rPr>
        <w:t xml:space="preserve">Zeitschriften </w:t>
      </w:r>
    </w:p>
    <w:p w:rsidR="007C7269" w:rsidRDefault="007C7269" w:rsidP="007C7269">
      <w:pPr>
        <w:pStyle w:val="StandardWeb"/>
      </w:pPr>
      <w:r>
        <w:rPr>
          <w:rStyle w:val="Fett"/>
          <w:rFonts w:ascii="Verdana" w:hAnsi="Verdana"/>
          <w:color w:val="000000"/>
          <w:sz w:val="20"/>
          <w:szCs w:val="20"/>
        </w:rPr>
        <w:t>Altpreußische Forschungen</w:t>
      </w:r>
      <w:r>
        <w:rPr>
          <w:rFonts w:ascii="Verdana" w:hAnsi="Verdana"/>
          <w:color w:val="000000"/>
          <w:sz w:val="20"/>
          <w:szCs w:val="20"/>
        </w:rPr>
        <w:t>. Jahrgang 1-20. Königsberg 1924-1943. Vergriffen.</w:t>
      </w:r>
      <w:r>
        <w:rPr>
          <w:rFonts w:ascii="Verdana" w:hAnsi="Verdana"/>
          <w:color w:val="000000"/>
          <w:sz w:val="20"/>
          <w:szCs w:val="20"/>
        </w:rPr>
        <w:br/>
        <w:t>Nachdruck in zehn Bänden als Sonderschriften des Vereins für Familienforschung in Ost- und Westpreußen e. V. Nr. 65/1-10. Hamburg 1989.</w:t>
      </w:r>
      <w:r>
        <w:rPr>
          <w:rFonts w:ascii="Verdana" w:hAnsi="Verdana"/>
          <w:color w:val="000000"/>
          <w:sz w:val="20"/>
          <w:szCs w:val="20"/>
        </w:rPr>
        <w:br/>
        <w:t xml:space="preserve">Register für die Jahrgänge 1, 1924 – 20, 1943. Herausgegeben im Auftrag der Historischen Kommission für </w:t>
      </w:r>
      <w:proofErr w:type="spellStart"/>
      <w:r>
        <w:rPr>
          <w:rFonts w:ascii="Verdana" w:hAnsi="Verdana"/>
          <w:color w:val="000000"/>
          <w:sz w:val="20"/>
          <w:szCs w:val="20"/>
        </w:rPr>
        <w:t>ost</w:t>
      </w:r>
      <w:proofErr w:type="spellEnd"/>
      <w:r>
        <w:rPr>
          <w:rFonts w:ascii="Verdana" w:hAnsi="Verdana"/>
          <w:color w:val="000000"/>
          <w:sz w:val="20"/>
          <w:szCs w:val="20"/>
        </w:rPr>
        <w:t>- und westpreußische Landesforschung von Udo Arnold, bearb. von Thomas Berg unter Mitarbeit von Thoralf Klein (Sonderschriften 65/11). Hamburg 1995. Gesamtpreis 92,00 Euro.</w:t>
      </w:r>
    </w:p>
    <w:p w:rsidR="007C7269" w:rsidRDefault="007C7269" w:rsidP="007C7269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Style w:val="Fett"/>
          <w:rFonts w:ascii="Verdana" w:hAnsi="Verdana"/>
          <w:color w:val="000000"/>
          <w:sz w:val="20"/>
          <w:szCs w:val="20"/>
        </w:rPr>
        <w:t>Preußenland</w:t>
      </w:r>
      <w:r>
        <w:rPr>
          <w:rFonts w:ascii="Verdana" w:hAnsi="Verdana"/>
          <w:color w:val="000000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Übersicht]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7C7269" w:rsidRDefault="007C7269" w:rsidP="007C7269">
      <w:pPr>
        <w:pStyle w:val="StandardWeb"/>
      </w:pPr>
      <w:r>
        <w:rPr>
          <w:rFonts w:ascii="Verdana" w:hAnsi="Verdana"/>
          <w:color w:val="000000"/>
          <w:sz w:val="20"/>
          <w:szCs w:val="20"/>
        </w:rPr>
        <w:t>Mit dem Jahrgang 47 (2009) und der Nr. 20/21 (2006/2008) haben die Zeitschrift Preußenland und die von der Copernicus-Vereinigung für die Geschichte und Landeskunde Westpreußens herausgegebenen Beiträge zur Geschichte Westpreußens ihr Erscheinen zu Gunsten des Jahrbuchs Preußenland. Neue Folge Jahrgang 1 (2010) ff. eingestellt. Redaktionsschluss ist der 30.6. des jeweiligen Jahres.</w:t>
      </w:r>
      <w:r>
        <w:rPr>
          <w:rFonts w:ascii="Verdana" w:hAnsi="Verdana"/>
          <w:color w:val="000000"/>
          <w:sz w:val="20"/>
          <w:szCs w:val="20"/>
        </w:rPr>
        <w:br/>
        <w:t xml:space="preserve">Beiträge (Aufsätze, Rezensionen etc.) nehmen die Mitglieder des Redaktionsausschusses entgegen: </w:t>
      </w:r>
      <w:r>
        <w:rPr>
          <w:rFonts w:ascii="Verdana" w:hAnsi="Verdana"/>
          <w:color w:val="000000"/>
          <w:sz w:val="20"/>
          <w:szCs w:val="20"/>
        </w:rPr>
        <w:br/>
        <w:t xml:space="preserve">Dr. Dieter Heckmann, Geh. Staatsarchiv Preußischer Kulturbesitz, Archivstr. 12-14, 14195, Email: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gsta.pk@gsta.spk-berlin.de</w:t>
        </w:r>
      </w:hyperlink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 xml:space="preserve">PD Dr. Klaus </w:t>
      </w:r>
      <w:proofErr w:type="spellStart"/>
      <w:r>
        <w:rPr>
          <w:rFonts w:ascii="Verdana" w:hAnsi="Verdana"/>
          <w:color w:val="000000"/>
          <w:sz w:val="20"/>
          <w:szCs w:val="20"/>
        </w:rPr>
        <w:t>Neitmann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Zum Windmühlenberg, 14469 Potsdam, Email: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poststelle@blha.brandenburg.de</w:t>
        </w:r>
      </w:hyperlink>
      <w:r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br/>
        <w:t>Dr. Jürgen W. Schmidt, Albert-Buchmann-Str. 2, 16515 Oranienburg (ab dem 15.2.2011: Franz-</w:t>
      </w:r>
      <w:proofErr w:type="spellStart"/>
      <w:r>
        <w:rPr>
          <w:rFonts w:ascii="Verdana" w:hAnsi="Verdana"/>
          <w:color w:val="000000"/>
          <w:sz w:val="20"/>
          <w:szCs w:val="20"/>
        </w:rPr>
        <w:t>Stenzer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Str. 69, 12679 Berlin, Tel. 030/93 77 22 54), und</w:t>
      </w:r>
      <w:r>
        <w:rPr>
          <w:rFonts w:ascii="Verdana" w:hAnsi="Verdana"/>
          <w:color w:val="000000"/>
          <w:sz w:val="20"/>
          <w:szCs w:val="20"/>
        </w:rPr>
        <w:br/>
        <w:t xml:space="preserve">Astrid </w:t>
      </w:r>
      <w:proofErr w:type="spellStart"/>
      <w:r>
        <w:rPr>
          <w:rFonts w:ascii="Verdana" w:hAnsi="Verdana"/>
          <w:color w:val="000000"/>
          <w:sz w:val="20"/>
          <w:szCs w:val="20"/>
        </w:rPr>
        <w:t>Kaim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-Bartels M. A. Schlesierring 2, 37085 Göttingen, Email: 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Astrid.kaim-bartels@t-online.de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A7EC6" w:rsidRDefault="001A7EC6"/>
    <w:sectPr w:rsidR="001A7EC6" w:rsidSect="001A7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hyphenationZone w:val="425"/>
  <w:characterSpacingControl w:val="doNotCompress"/>
  <w:compat/>
  <w:rsids>
    <w:rsidRoot w:val="007C7269"/>
    <w:rsid w:val="001A7EC6"/>
    <w:rsid w:val="007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726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C7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trid.kaim-bartels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blha.brandenburg.de" TargetMode="External"/><Relationship Id="rId5" Type="http://schemas.openxmlformats.org/officeDocument/2006/relationships/hyperlink" Target="mailto:gsta.pk@gsta.spk-berlin.de" TargetMode="External"/><Relationship Id="rId4" Type="http://schemas.openxmlformats.org/officeDocument/2006/relationships/hyperlink" Target="http://www.fibre-verlag.de/component/virtuemart/reihen/hkowl/preussenland.html?Itemi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Company>Frost-RL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2015-11-17T20:04:00Z</dcterms:created>
  <dcterms:modified xsi:type="dcterms:W3CDTF">2015-11-17T20:05:00Z</dcterms:modified>
</cp:coreProperties>
</file>